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2FC8" w14:textId="573EB249" w:rsidR="00F238BF" w:rsidRDefault="00840DD6" w:rsidP="00840DD6">
      <w:pPr>
        <w:rPr>
          <w:rFonts w:cs="Times New Roman"/>
          <w:b/>
          <w:color w:val="5B9BD5" w:themeColor="accent5"/>
          <w:sz w:val="32"/>
          <w:szCs w:val="32"/>
          <w:lang w:eastAsia="nl-NL"/>
        </w:rPr>
      </w:pPr>
      <w:r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C66A" wp14:editId="7EE5DE68">
                <wp:simplePos x="0" y="0"/>
                <wp:positionH relativeFrom="column">
                  <wp:posOffset>1152525</wp:posOffset>
                </wp:positionH>
                <wp:positionV relativeFrom="paragraph">
                  <wp:posOffset>257175</wp:posOffset>
                </wp:positionV>
                <wp:extent cx="5210175" cy="65722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16AD1" w14:textId="0C2883C4" w:rsidR="00891A96" w:rsidRPr="00BF164D" w:rsidRDefault="00E72CC4" w:rsidP="00891A9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</w:pPr>
                            <w:r w:rsidRPr="00BF164D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>Règlement classe de vente</w:t>
                            </w:r>
                          </w:p>
                          <w:p w14:paraId="1B4A8AB1" w14:textId="6345F5E8" w:rsidR="00840DD6" w:rsidRPr="00BF164D" w:rsidRDefault="00840DD6" w:rsidP="00891A9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</w:pPr>
                            <w:r w:rsidRPr="00BF164D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>NOFON</w:t>
                            </w:r>
                            <w:r w:rsidR="00D85EC6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 xml:space="preserve"> Belgian</w:t>
                            </w:r>
                            <w:r w:rsidRPr="00BF164D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 xml:space="preserve"> </w:t>
                            </w:r>
                            <w:r w:rsidR="005676FC" w:rsidRPr="00BF164D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>Championship 202</w:t>
                            </w:r>
                            <w:r w:rsidR="00D85EC6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lang w:val="fr-FR" w:eastAsia="nl-NL"/>
                              </w:rPr>
                              <w:t>3</w:t>
                            </w:r>
                          </w:p>
                          <w:p w14:paraId="3BB210ED" w14:textId="77777777" w:rsidR="00840DD6" w:rsidRPr="00BF164D" w:rsidRDefault="00840DD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C66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0.75pt;margin-top:20.25pt;width:410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" fillcolor="white [3201]" strokeweight=".5pt">
                <v:textbox>
                  <w:txbxContent>
                    <w:p w14:paraId="2B816AD1" w14:textId="0C2883C4" w:rsidR="00891A96" w:rsidRPr="00BF164D" w:rsidRDefault="00E72CC4" w:rsidP="00891A96">
                      <w:pPr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</w:pPr>
                      <w:r w:rsidRPr="00BF164D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>Règlement classe de vente</w:t>
                      </w:r>
                    </w:p>
                    <w:p w14:paraId="1B4A8AB1" w14:textId="6345F5E8" w:rsidR="00840DD6" w:rsidRPr="00BF164D" w:rsidRDefault="00840DD6" w:rsidP="00891A96">
                      <w:pPr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</w:pPr>
                      <w:r w:rsidRPr="00BF164D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>NOFON</w:t>
                      </w:r>
                      <w:r w:rsidR="00D85EC6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 xml:space="preserve"> </w:t>
                      </w:r>
                      <w:proofErr w:type="spellStart"/>
                      <w:r w:rsidR="00D85EC6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>Belgian</w:t>
                      </w:r>
                      <w:proofErr w:type="spellEnd"/>
                      <w:r w:rsidRPr="00BF164D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 xml:space="preserve"> </w:t>
                      </w:r>
                      <w:proofErr w:type="spellStart"/>
                      <w:r w:rsidR="005676FC" w:rsidRPr="00BF164D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>Championship</w:t>
                      </w:r>
                      <w:proofErr w:type="spellEnd"/>
                      <w:r w:rsidR="005676FC" w:rsidRPr="00BF164D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 xml:space="preserve"> 202</w:t>
                      </w:r>
                      <w:r w:rsidR="00D85EC6">
                        <w:rPr>
                          <w:rFonts w:cs="Times New Roman"/>
                          <w:b/>
                          <w:sz w:val="32"/>
                          <w:szCs w:val="32"/>
                          <w:lang w:val="fr-FR" w:eastAsia="nl-NL"/>
                        </w:rPr>
                        <w:t>3</w:t>
                      </w:r>
                    </w:p>
                    <w:p w14:paraId="3BB210ED" w14:textId="77777777" w:rsidR="00840DD6" w:rsidRPr="00BF164D" w:rsidRDefault="00840DD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nl-NL"/>
        </w:rPr>
        <w:drawing>
          <wp:inline distT="0" distB="0" distL="0" distR="0" wp14:anchorId="296617EA" wp14:editId="160781F1">
            <wp:extent cx="1107254" cy="8858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589" cy="9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CB5A" w14:textId="01615B2C" w:rsidR="00D66001" w:rsidRPr="003A74F8" w:rsidRDefault="00D66001" w:rsidP="00F238BF">
      <w:pPr>
        <w:jc w:val="center"/>
        <w:rPr>
          <w:rFonts w:cs="Times New Roman"/>
          <w:b/>
          <w:color w:val="5B9BD5" w:themeColor="accent5"/>
          <w:sz w:val="32"/>
          <w:szCs w:val="32"/>
          <w:lang w:eastAsia="nl-NL"/>
        </w:rPr>
      </w:pPr>
    </w:p>
    <w:p w14:paraId="4825BBDA" w14:textId="1BFFF3C1" w:rsidR="00891A96" w:rsidRPr="00BF164D" w:rsidRDefault="00891A96" w:rsidP="00891A96">
      <w:pPr>
        <w:rPr>
          <w:rFonts w:cstheme="minorHAnsi"/>
          <w:lang w:val="fr-FR" w:eastAsia="nl-NL"/>
        </w:rPr>
      </w:pPr>
      <w:r w:rsidRPr="00BF164D">
        <w:rPr>
          <w:rFonts w:cstheme="minorHAnsi"/>
          <w:lang w:val="fr-FR" w:eastAsia="nl-NL"/>
        </w:rPr>
        <w:t>- Responsable : Ingrid Liekens e-mail : ing</w:t>
      </w:r>
      <w:r w:rsidR="00494DD1">
        <w:rPr>
          <w:rFonts w:cstheme="minorHAnsi"/>
          <w:lang w:val="fr-FR" w:eastAsia="nl-NL"/>
        </w:rPr>
        <w:t>r</w:t>
      </w:r>
      <w:r w:rsidRPr="00BF164D">
        <w:rPr>
          <w:rFonts w:cstheme="minorHAnsi"/>
          <w:lang w:val="fr-FR" w:eastAsia="nl-NL"/>
        </w:rPr>
        <w:t>id.liekens@telenet.be GSM : 0478/226949</w:t>
      </w:r>
    </w:p>
    <w:p w14:paraId="6AA48052" w14:textId="642C66BB" w:rsidR="00891A96" w:rsidRDefault="00891A96" w:rsidP="00891A96">
      <w:pPr>
        <w:rPr>
          <w:rFonts w:cstheme="minorHAnsi"/>
          <w:lang w:val="fr-FR" w:eastAsia="nl-NL"/>
        </w:rPr>
      </w:pPr>
      <w:r w:rsidRPr="00BF164D">
        <w:rPr>
          <w:rFonts w:cstheme="minorHAnsi"/>
          <w:lang w:val="fr-FR" w:eastAsia="nl-NL"/>
        </w:rPr>
        <w:t xml:space="preserve">- </w:t>
      </w:r>
      <w:r w:rsidR="00E72CC4" w:rsidRPr="00BF164D">
        <w:rPr>
          <w:rFonts w:cstheme="minorHAnsi"/>
          <w:lang w:val="fr-FR" w:eastAsia="nl-NL"/>
        </w:rPr>
        <w:t xml:space="preserve">La vente </w:t>
      </w:r>
      <w:r w:rsidRPr="00BF164D">
        <w:rPr>
          <w:rFonts w:cstheme="minorHAnsi"/>
          <w:lang w:val="fr-FR" w:eastAsia="nl-NL"/>
        </w:rPr>
        <w:t xml:space="preserve"> est ouvert</w:t>
      </w:r>
      <w:r w:rsidR="00E72CC4" w:rsidRPr="00BF164D">
        <w:rPr>
          <w:rFonts w:cstheme="minorHAnsi"/>
          <w:lang w:val="fr-FR" w:eastAsia="nl-NL"/>
        </w:rPr>
        <w:t>e</w:t>
      </w:r>
      <w:r w:rsidRPr="00BF164D">
        <w:rPr>
          <w:rFonts w:cstheme="minorHAnsi"/>
          <w:lang w:val="fr-FR" w:eastAsia="nl-NL"/>
        </w:rPr>
        <w:t xml:space="preserve"> après </w:t>
      </w:r>
      <w:r w:rsidR="00E72CC4" w:rsidRPr="00BF164D">
        <w:rPr>
          <w:rFonts w:cstheme="minorHAnsi"/>
          <w:lang w:val="fr-FR" w:eastAsia="nl-NL"/>
        </w:rPr>
        <w:t>le vernissage</w:t>
      </w:r>
      <w:r w:rsidRPr="00BF164D">
        <w:rPr>
          <w:rFonts w:cstheme="minorHAnsi"/>
          <w:lang w:val="fr-FR" w:eastAsia="nl-NL"/>
        </w:rPr>
        <w:t xml:space="preserve"> à partir de 1</w:t>
      </w:r>
      <w:r w:rsidR="00F07413">
        <w:rPr>
          <w:rFonts w:cstheme="minorHAnsi"/>
          <w:lang w:val="fr-FR" w:eastAsia="nl-NL"/>
        </w:rPr>
        <w:t>0</w:t>
      </w:r>
      <w:r w:rsidRPr="00BF164D">
        <w:rPr>
          <w:rFonts w:cstheme="minorHAnsi"/>
          <w:lang w:val="fr-FR" w:eastAsia="nl-NL"/>
        </w:rPr>
        <w:t>h30.</w:t>
      </w:r>
    </w:p>
    <w:p w14:paraId="0BF11409" w14:textId="75632D4A" w:rsidR="00011AA6" w:rsidRDefault="00011AA6" w:rsidP="00891A96">
      <w:pPr>
        <w:rPr>
          <w:rFonts w:cstheme="minorHAnsi"/>
          <w:lang w:val="fr-FR" w:eastAsia="nl-NL"/>
        </w:rPr>
      </w:pPr>
      <w:r>
        <w:rPr>
          <w:rFonts w:cstheme="minorHAnsi"/>
          <w:lang w:val="fr-FR" w:eastAsia="nl-NL"/>
        </w:rPr>
        <w:t>-</w:t>
      </w:r>
      <w:r w:rsidRPr="00011AA6">
        <w:rPr>
          <w:lang w:val="fr-FR"/>
        </w:rPr>
        <w:t xml:space="preserve"> </w:t>
      </w:r>
      <w:r w:rsidRPr="00011AA6">
        <w:rPr>
          <w:rFonts w:cstheme="minorHAnsi"/>
          <w:lang w:val="fr-FR" w:eastAsia="nl-NL"/>
        </w:rPr>
        <w:t>Fermeture de la vente d'oiseaux dimanche</w:t>
      </w:r>
      <w:r>
        <w:rPr>
          <w:rFonts w:cstheme="minorHAnsi"/>
          <w:lang w:val="fr-FR" w:eastAsia="nl-NL"/>
        </w:rPr>
        <w:t xml:space="preserve"> 1</w:t>
      </w:r>
      <w:r w:rsidR="00D85EC6">
        <w:rPr>
          <w:rFonts w:cstheme="minorHAnsi"/>
          <w:lang w:val="fr-FR" w:eastAsia="nl-NL"/>
        </w:rPr>
        <w:t>7</w:t>
      </w:r>
      <w:r>
        <w:rPr>
          <w:rFonts w:cstheme="minorHAnsi"/>
          <w:lang w:val="fr-FR" w:eastAsia="nl-NL"/>
        </w:rPr>
        <w:t>/12 à 1</w:t>
      </w:r>
      <w:r w:rsidR="00D85EC6">
        <w:rPr>
          <w:rFonts w:cstheme="minorHAnsi"/>
          <w:lang w:val="fr-FR" w:eastAsia="nl-NL"/>
        </w:rPr>
        <w:t>5</w:t>
      </w:r>
      <w:r>
        <w:rPr>
          <w:rFonts w:cstheme="minorHAnsi"/>
          <w:lang w:val="fr-FR" w:eastAsia="nl-NL"/>
        </w:rPr>
        <w:t>h00.</w:t>
      </w:r>
    </w:p>
    <w:p w14:paraId="1258E908" w14:textId="4A2B1AD0" w:rsidR="00891A96" w:rsidRPr="00BF164D" w:rsidRDefault="00011AA6" w:rsidP="00891A96">
      <w:pPr>
        <w:rPr>
          <w:rFonts w:cstheme="minorHAnsi"/>
          <w:lang w:val="fr-FR" w:eastAsia="nl-NL"/>
        </w:rPr>
      </w:pPr>
      <w:r>
        <w:rPr>
          <w:rFonts w:cstheme="minorHAnsi"/>
          <w:lang w:val="fr-FR" w:eastAsia="nl-NL"/>
        </w:rPr>
        <w:t>-</w:t>
      </w:r>
      <w:r w:rsidR="00891A96" w:rsidRPr="00BF164D">
        <w:rPr>
          <w:rFonts w:cstheme="minorHAnsi"/>
          <w:lang w:val="fr-FR" w:eastAsia="nl-NL"/>
        </w:rPr>
        <w:t xml:space="preserve"> </w:t>
      </w:r>
      <w:r w:rsidR="00E72CC4" w:rsidRPr="00BF164D">
        <w:rPr>
          <w:rFonts w:cstheme="minorHAnsi"/>
          <w:lang w:val="fr-FR" w:eastAsia="nl-NL"/>
        </w:rPr>
        <w:t>Délogement des oiseaux non vendu</w:t>
      </w:r>
      <w:r w:rsidR="00891A96" w:rsidRPr="00BF164D">
        <w:rPr>
          <w:rFonts w:cstheme="minorHAnsi"/>
          <w:lang w:val="fr-FR" w:eastAsia="nl-NL"/>
        </w:rPr>
        <w:t xml:space="preserve"> dimanche 1</w:t>
      </w:r>
      <w:r w:rsidR="00D85EC6">
        <w:rPr>
          <w:rFonts w:cstheme="minorHAnsi"/>
          <w:lang w:val="fr-FR" w:eastAsia="nl-NL"/>
        </w:rPr>
        <w:t>7</w:t>
      </w:r>
      <w:r w:rsidR="00891A96" w:rsidRPr="00BF164D">
        <w:rPr>
          <w:rFonts w:cstheme="minorHAnsi"/>
          <w:lang w:val="fr-FR" w:eastAsia="nl-NL"/>
        </w:rPr>
        <w:t>/12 à 1</w:t>
      </w:r>
      <w:r w:rsidR="00D85EC6">
        <w:rPr>
          <w:rFonts w:cstheme="minorHAnsi"/>
          <w:lang w:val="fr-FR" w:eastAsia="nl-NL"/>
        </w:rPr>
        <w:t>5</w:t>
      </w:r>
      <w:r w:rsidR="00891A96" w:rsidRPr="00BF164D">
        <w:rPr>
          <w:rFonts w:cstheme="minorHAnsi"/>
          <w:lang w:val="fr-FR" w:eastAsia="nl-NL"/>
        </w:rPr>
        <w:t>h00.</w:t>
      </w:r>
    </w:p>
    <w:p w14:paraId="6572D9FE" w14:textId="77777777" w:rsidR="00891A96" w:rsidRPr="00BF164D" w:rsidRDefault="00891A96" w:rsidP="00891A96">
      <w:pPr>
        <w:rPr>
          <w:rFonts w:cstheme="minorHAnsi"/>
          <w:lang w:val="fr-FR" w:eastAsia="nl-NL"/>
        </w:rPr>
      </w:pPr>
    </w:p>
    <w:p w14:paraId="6860FED7" w14:textId="7D3580E7" w:rsidR="00891A96" w:rsidRPr="00BF164D" w:rsidRDefault="00891A96" w:rsidP="00891A96">
      <w:pPr>
        <w:rPr>
          <w:rFonts w:cstheme="minorHAnsi"/>
          <w:b/>
          <w:sz w:val="22"/>
          <w:szCs w:val="22"/>
          <w:lang w:val="fr-FR" w:eastAsia="nl-NL"/>
        </w:rPr>
      </w:pPr>
      <w:r w:rsidRPr="00BF164D">
        <w:rPr>
          <w:rFonts w:cstheme="minorHAnsi"/>
          <w:b/>
          <w:sz w:val="22"/>
          <w:szCs w:val="22"/>
          <w:lang w:val="fr-FR" w:eastAsia="nl-NL"/>
        </w:rPr>
        <w:t>Général</w:t>
      </w:r>
    </w:p>
    <w:p w14:paraId="6C1D650E" w14:textId="77777777" w:rsidR="00891A96" w:rsidRPr="00BF164D" w:rsidRDefault="00891A96" w:rsidP="00891A96">
      <w:pPr>
        <w:rPr>
          <w:rFonts w:cstheme="minorHAnsi"/>
          <w:bCs/>
          <w:lang w:val="fr-FR" w:eastAsia="nl-NL"/>
        </w:rPr>
      </w:pPr>
    </w:p>
    <w:p w14:paraId="3EBAB9F4" w14:textId="181ECDF6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Chaque </w:t>
      </w:r>
      <w:r w:rsidR="00E72CC4" w:rsidRPr="00BF164D">
        <w:rPr>
          <w:rFonts w:cstheme="minorHAnsi"/>
          <w:bCs/>
          <w:lang w:val="fr-FR" w:eastAsia="nl-NL"/>
        </w:rPr>
        <w:t>amateur</w:t>
      </w:r>
      <w:r w:rsidRPr="00BF164D">
        <w:rPr>
          <w:rFonts w:cstheme="minorHAnsi"/>
          <w:bCs/>
          <w:lang w:val="fr-FR" w:eastAsia="nl-NL"/>
        </w:rPr>
        <w:t xml:space="preserve"> est autorisé </w:t>
      </w:r>
      <w:r w:rsidR="00E72CC4" w:rsidRPr="00BF164D">
        <w:rPr>
          <w:rFonts w:cstheme="minorHAnsi"/>
          <w:bCs/>
          <w:lang w:val="fr-FR" w:eastAsia="nl-NL"/>
        </w:rPr>
        <w:t xml:space="preserve">à vendre des oiseaux </w:t>
      </w:r>
      <w:r w:rsidRPr="00BF164D">
        <w:rPr>
          <w:rFonts w:cstheme="minorHAnsi"/>
          <w:bCs/>
          <w:lang w:val="fr-FR" w:eastAsia="nl-NL"/>
        </w:rPr>
        <w:t>.</w:t>
      </w:r>
    </w:p>
    <w:p w14:paraId="1C7CA6D3" w14:textId="21701F2D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Les oiseaux vendus ne peuvent quitter </w:t>
      </w:r>
      <w:r w:rsidR="00E72CC4" w:rsidRPr="00BF164D">
        <w:rPr>
          <w:rFonts w:cstheme="minorHAnsi"/>
          <w:bCs/>
          <w:lang w:val="fr-FR" w:eastAsia="nl-NL"/>
        </w:rPr>
        <w:t xml:space="preserve">la vente </w:t>
      </w:r>
      <w:r w:rsidR="00F07413">
        <w:rPr>
          <w:rFonts w:cstheme="minorHAnsi"/>
          <w:bCs/>
          <w:lang w:val="fr-FR" w:eastAsia="nl-NL"/>
        </w:rPr>
        <w:t>qu’</w:t>
      </w:r>
      <w:r w:rsidR="00E72CC4" w:rsidRPr="00BF164D">
        <w:rPr>
          <w:rFonts w:cstheme="minorHAnsi"/>
          <w:bCs/>
          <w:lang w:val="fr-FR" w:eastAsia="nl-NL"/>
        </w:rPr>
        <w:t>en boîte en carton</w:t>
      </w:r>
      <w:r w:rsidRPr="00BF164D">
        <w:rPr>
          <w:rFonts w:cstheme="minorHAnsi"/>
          <w:bCs/>
          <w:lang w:val="fr-FR" w:eastAsia="nl-NL"/>
        </w:rPr>
        <w:t>.</w:t>
      </w:r>
    </w:p>
    <w:p w14:paraId="7518B6AE" w14:textId="315C9E53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Aucun</w:t>
      </w:r>
      <w:r w:rsidR="00E72CC4" w:rsidRPr="00BF164D">
        <w:rPr>
          <w:rFonts w:cstheme="minorHAnsi"/>
          <w:bCs/>
          <w:lang w:val="fr-FR" w:eastAsia="nl-NL"/>
        </w:rPr>
        <w:t>e boîte</w:t>
      </w:r>
      <w:r w:rsidRPr="00BF164D">
        <w:rPr>
          <w:rFonts w:cstheme="minorHAnsi"/>
          <w:bCs/>
          <w:lang w:val="fr-FR" w:eastAsia="nl-NL"/>
        </w:rPr>
        <w:t>, avec ou sans oiseau</w:t>
      </w:r>
      <w:r w:rsidR="00E72CC4" w:rsidRPr="00BF164D">
        <w:rPr>
          <w:rFonts w:cstheme="minorHAnsi"/>
          <w:bCs/>
          <w:lang w:val="fr-FR" w:eastAsia="nl-NL"/>
        </w:rPr>
        <w:t>, peut entrer dans l’expo</w:t>
      </w:r>
      <w:r w:rsidRPr="00BF164D">
        <w:rPr>
          <w:rFonts w:cstheme="minorHAnsi"/>
          <w:bCs/>
          <w:lang w:val="fr-FR" w:eastAsia="nl-NL"/>
        </w:rPr>
        <w:t>.</w:t>
      </w:r>
    </w:p>
    <w:p w14:paraId="50251CBB" w14:textId="143A3F24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Aucune cage de transport est autorisée </w:t>
      </w:r>
      <w:r w:rsidR="00E72CC4" w:rsidRPr="00BF164D">
        <w:rPr>
          <w:rFonts w:cstheme="minorHAnsi"/>
          <w:bCs/>
          <w:lang w:val="fr-FR" w:eastAsia="nl-NL"/>
        </w:rPr>
        <w:t>dans l’expo</w:t>
      </w:r>
      <w:r w:rsidRPr="00BF164D">
        <w:rPr>
          <w:rFonts w:cstheme="minorHAnsi"/>
          <w:bCs/>
          <w:lang w:val="fr-FR" w:eastAsia="nl-NL"/>
        </w:rPr>
        <w:t>, même</w:t>
      </w:r>
      <w:r w:rsidR="00E72CC4" w:rsidRPr="00BF164D">
        <w:rPr>
          <w:rFonts w:cstheme="minorHAnsi"/>
          <w:bCs/>
          <w:lang w:val="fr-FR" w:eastAsia="nl-NL"/>
        </w:rPr>
        <w:t xml:space="preserve"> pas</w:t>
      </w:r>
      <w:r w:rsidRPr="00BF164D">
        <w:rPr>
          <w:rFonts w:cstheme="minorHAnsi"/>
          <w:bCs/>
          <w:lang w:val="fr-FR" w:eastAsia="nl-NL"/>
        </w:rPr>
        <w:t xml:space="preserve"> pour les vendeurs.</w:t>
      </w:r>
    </w:p>
    <w:p w14:paraId="3ACC24F3" w14:textId="7DFC082A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</w:t>
      </w:r>
      <w:r w:rsidR="00E72CC4" w:rsidRPr="00BF164D">
        <w:rPr>
          <w:rFonts w:cstheme="minorHAnsi"/>
          <w:bCs/>
          <w:lang w:val="fr-FR" w:eastAsia="nl-NL"/>
        </w:rPr>
        <w:t>La classe de vente</w:t>
      </w:r>
      <w:r w:rsidRPr="00BF164D">
        <w:rPr>
          <w:rFonts w:cstheme="minorHAnsi"/>
          <w:bCs/>
          <w:lang w:val="fr-FR" w:eastAsia="nl-NL"/>
        </w:rPr>
        <w:t xml:space="preserve"> est réservé</w:t>
      </w:r>
      <w:r w:rsidR="00F07413">
        <w:rPr>
          <w:rFonts w:cstheme="minorHAnsi"/>
          <w:bCs/>
          <w:lang w:val="fr-FR" w:eastAsia="nl-NL"/>
        </w:rPr>
        <w:t>e</w:t>
      </w:r>
      <w:r w:rsidRPr="00BF164D">
        <w:rPr>
          <w:rFonts w:cstheme="minorHAnsi"/>
          <w:bCs/>
          <w:lang w:val="fr-FR" w:eastAsia="nl-NL"/>
        </w:rPr>
        <w:t xml:space="preserve"> aux amateurs  et aux éleveurs qui sont membres d'une des associations agréée par la </w:t>
      </w:r>
      <w:r w:rsidR="00E72CC4" w:rsidRPr="00BF164D">
        <w:rPr>
          <w:rFonts w:cstheme="minorHAnsi"/>
          <w:bCs/>
          <w:lang w:val="fr-FR" w:eastAsia="nl-NL"/>
        </w:rPr>
        <w:t>OMJ</w:t>
      </w:r>
      <w:r w:rsidRPr="00BF164D">
        <w:rPr>
          <w:rFonts w:cstheme="minorHAnsi"/>
          <w:bCs/>
          <w:lang w:val="fr-FR" w:eastAsia="nl-NL"/>
        </w:rPr>
        <w:t>.</w:t>
      </w:r>
    </w:p>
    <w:p w14:paraId="44B25126" w14:textId="77777777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Des cages spéciales pour les perruches et les grands oiseaux sont disponibles.</w:t>
      </w:r>
    </w:p>
    <w:p w14:paraId="3EA072A2" w14:textId="77777777" w:rsidR="00011AA6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Des supports spéciaux sont prévus pour les cages en dôme</w:t>
      </w:r>
      <w:r w:rsidR="00011AA6">
        <w:rPr>
          <w:rFonts w:cstheme="minorHAnsi"/>
          <w:bCs/>
          <w:lang w:val="fr-FR" w:eastAsia="nl-NL"/>
        </w:rPr>
        <w:t>.</w:t>
      </w:r>
    </w:p>
    <w:p w14:paraId="25851CA2" w14:textId="77777777" w:rsidR="00011AA6" w:rsidRDefault="00011AA6" w:rsidP="00891A96">
      <w:pPr>
        <w:rPr>
          <w:rFonts w:cstheme="minorHAnsi"/>
          <w:bCs/>
          <w:lang w:val="fr-FR" w:eastAsia="nl-NL"/>
        </w:rPr>
      </w:pPr>
    </w:p>
    <w:p w14:paraId="5E8E87FF" w14:textId="7EA84425" w:rsidR="00891A96" w:rsidRPr="00BF164D" w:rsidRDefault="00011AA6" w:rsidP="00891A96">
      <w:pPr>
        <w:rPr>
          <w:rFonts w:cstheme="minorHAnsi"/>
          <w:b/>
          <w:sz w:val="22"/>
          <w:szCs w:val="22"/>
          <w:lang w:val="fr-FR" w:eastAsia="nl-NL"/>
        </w:rPr>
      </w:pPr>
      <w:r>
        <w:rPr>
          <w:rFonts w:cstheme="minorHAnsi"/>
          <w:bCs/>
          <w:lang w:val="fr-FR" w:eastAsia="nl-NL"/>
        </w:rPr>
        <w:t>D</w:t>
      </w:r>
      <w:r w:rsidR="00891A96" w:rsidRPr="00BF164D">
        <w:rPr>
          <w:rFonts w:cstheme="minorHAnsi"/>
          <w:b/>
          <w:sz w:val="22"/>
          <w:szCs w:val="22"/>
          <w:lang w:val="fr-FR" w:eastAsia="nl-NL"/>
        </w:rPr>
        <w:t>irectives aux vendeurs</w:t>
      </w:r>
    </w:p>
    <w:p w14:paraId="1D04225F" w14:textId="77777777" w:rsidR="00891A96" w:rsidRPr="00BF164D" w:rsidRDefault="00891A96" w:rsidP="00891A96">
      <w:pPr>
        <w:rPr>
          <w:rFonts w:cstheme="minorHAnsi"/>
          <w:bCs/>
          <w:lang w:val="fr-FR" w:eastAsia="nl-NL"/>
        </w:rPr>
      </w:pPr>
    </w:p>
    <w:p w14:paraId="42A75D18" w14:textId="55C302CA" w:rsidR="00891A96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Chaque cage doit </w:t>
      </w:r>
      <w:r w:rsidR="00E72CC4" w:rsidRPr="00BF164D">
        <w:rPr>
          <w:rFonts w:cstheme="minorHAnsi"/>
          <w:bCs/>
          <w:lang w:val="fr-FR" w:eastAsia="nl-NL"/>
        </w:rPr>
        <w:t>porter</w:t>
      </w:r>
      <w:r w:rsidRPr="00BF164D">
        <w:rPr>
          <w:rFonts w:cstheme="minorHAnsi"/>
          <w:bCs/>
          <w:lang w:val="fr-FR" w:eastAsia="nl-NL"/>
        </w:rPr>
        <w:t xml:space="preserve"> un label délivré par l'organisation.</w:t>
      </w:r>
    </w:p>
    <w:p w14:paraId="354ED0FB" w14:textId="61ADAE02" w:rsidR="00011AA6" w:rsidRPr="00BF164D" w:rsidRDefault="00011AA6" w:rsidP="00891A96">
      <w:pPr>
        <w:rPr>
          <w:rFonts w:cstheme="minorHAnsi"/>
          <w:bCs/>
          <w:lang w:val="fr-FR" w:eastAsia="nl-NL"/>
        </w:rPr>
      </w:pPr>
      <w:r w:rsidRPr="00011AA6">
        <w:rPr>
          <w:rFonts w:cstheme="minorHAnsi"/>
          <w:bCs/>
          <w:lang w:val="fr-FR" w:eastAsia="nl-NL"/>
        </w:rPr>
        <w:t>- Peut également être une étiquette</w:t>
      </w:r>
      <w:r w:rsidR="00B90A93" w:rsidRPr="00B90A93">
        <w:rPr>
          <w:lang w:val="fr-FR"/>
        </w:rPr>
        <w:t xml:space="preserve"> </w:t>
      </w:r>
      <w:r w:rsidR="00B90A93" w:rsidRPr="00B90A93">
        <w:rPr>
          <w:rFonts w:cstheme="minorHAnsi"/>
          <w:bCs/>
          <w:lang w:val="fr-FR" w:eastAsia="nl-NL"/>
        </w:rPr>
        <w:t xml:space="preserve">personnel </w:t>
      </w:r>
      <w:r w:rsidRPr="00011AA6">
        <w:rPr>
          <w:rFonts w:cstheme="minorHAnsi"/>
          <w:bCs/>
          <w:lang w:val="fr-FR" w:eastAsia="nl-NL"/>
        </w:rPr>
        <w:t>sur laquelle l'organisation placera le numéro de la cage</w:t>
      </w:r>
    </w:p>
    <w:p w14:paraId="29AB3F9B" w14:textId="48D22F44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</w:t>
      </w:r>
      <w:r w:rsidR="00E72CC4" w:rsidRPr="00BF164D">
        <w:rPr>
          <w:rFonts w:cstheme="minorHAnsi"/>
          <w:bCs/>
          <w:lang w:val="fr-FR" w:eastAsia="nl-NL"/>
        </w:rPr>
        <w:t>Il y a un</w:t>
      </w:r>
      <w:r w:rsidRPr="00BF164D">
        <w:rPr>
          <w:rFonts w:cstheme="minorHAnsi"/>
          <w:bCs/>
          <w:lang w:val="fr-FR" w:eastAsia="nl-NL"/>
        </w:rPr>
        <w:t xml:space="preserve"> maximum de deux oiseaux dans une cage, pas plus.  Deux oiseaux dans une cage </w:t>
      </w:r>
      <w:r w:rsidR="00D44B69" w:rsidRPr="00BF164D">
        <w:rPr>
          <w:rFonts w:cstheme="minorHAnsi"/>
          <w:bCs/>
          <w:lang w:val="fr-FR" w:eastAsia="nl-NL"/>
        </w:rPr>
        <w:t>signifient</w:t>
      </w:r>
      <w:r w:rsidRPr="00BF164D">
        <w:rPr>
          <w:rFonts w:cstheme="minorHAnsi"/>
          <w:bCs/>
          <w:lang w:val="fr-FR" w:eastAsia="nl-NL"/>
        </w:rPr>
        <w:t xml:space="preserve"> une vente par </w:t>
      </w:r>
      <w:r w:rsidR="00E72CC4" w:rsidRPr="00BF164D">
        <w:rPr>
          <w:rFonts w:cstheme="minorHAnsi"/>
          <w:bCs/>
          <w:lang w:val="fr-FR" w:eastAsia="nl-NL"/>
        </w:rPr>
        <w:t>couple</w:t>
      </w:r>
      <w:r w:rsidRPr="00BF164D">
        <w:rPr>
          <w:rFonts w:cstheme="minorHAnsi"/>
          <w:bCs/>
          <w:lang w:val="fr-FR" w:eastAsia="nl-NL"/>
        </w:rPr>
        <w:t xml:space="preserve">, un oiseau est une </w:t>
      </w:r>
      <w:r w:rsidR="00E72CC4" w:rsidRPr="00BF164D">
        <w:rPr>
          <w:rFonts w:cstheme="minorHAnsi"/>
          <w:bCs/>
          <w:lang w:val="fr-FR" w:eastAsia="nl-NL"/>
        </w:rPr>
        <w:t>vente seule</w:t>
      </w:r>
      <w:r w:rsidRPr="00BF164D">
        <w:rPr>
          <w:rFonts w:cstheme="minorHAnsi"/>
          <w:bCs/>
          <w:lang w:val="fr-FR" w:eastAsia="nl-NL"/>
        </w:rPr>
        <w:t xml:space="preserve">.  </w:t>
      </w:r>
      <w:r w:rsidR="00E72CC4" w:rsidRPr="00BF164D">
        <w:rPr>
          <w:rFonts w:cstheme="minorHAnsi"/>
          <w:bCs/>
          <w:lang w:val="fr-FR" w:eastAsia="nl-NL"/>
        </w:rPr>
        <w:t>Les cages plat</w:t>
      </w:r>
      <w:r w:rsidRPr="00BF164D">
        <w:rPr>
          <w:rFonts w:cstheme="minorHAnsi"/>
          <w:bCs/>
          <w:lang w:val="fr-FR" w:eastAsia="nl-NL"/>
        </w:rPr>
        <w:t xml:space="preserve"> ne sont pas autorisés</w:t>
      </w:r>
      <w:r w:rsidR="00F07413">
        <w:rPr>
          <w:rFonts w:cstheme="minorHAnsi"/>
          <w:bCs/>
          <w:lang w:val="fr-FR" w:eastAsia="nl-NL"/>
        </w:rPr>
        <w:t>.</w:t>
      </w:r>
    </w:p>
    <w:p w14:paraId="29B3E7A4" w14:textId="47A497A3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Les cages doivent être propres.  Des cages en carton peuvent être louées sur place au prix de 2 €.</w:t>
      </w:r>
    </w:p>
    <w:p w14:paraId="75CA393E" w14:textId="152D33AB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Les étiquettes </w:t>
      </w:r>
      <w:r w:rsidR="00E54209" w:rsidRPr="00BF164D">
        <w:rPr>
          <w:rFonts w:cstheme="minorHAnsi"/>
          <w:bCs/>
          <w:lang w:val="fr-FR" w:eastAsia="nl-NL"/>
        </w:rPr>
        <w:t>indiquent</w:t>
      </w:r>
      <w:r w:rsidRPr="00BF164D">
        <w:rPr>
          <w:rFonts w:cstheme="minorHAnsi"/>
          <w:bCs/>
          <w:lang w:val="fr-FR" w:eastAsia="nl-NL"/>
        </w:rPr>
        <w:t xml:space="preserve"> le prix de vente et le nom du ou des oiseaux et doivent être collées </w:t>
      </w:r>
      <w:r w:rsidR="00E54209" w:rsidRPr="00BF164D">
        <w:rPr>
          <w:rFonts w:cstheme="minorHAnsi"/>
          <w:bCs/>
          <w:lang w:val="fr-FR" w:eastAsia="nl-NL"/>
        </w:rPr>
        <w:t>sur</w:t>
      </w:r>
      <w:r w:rsidRPr="00BF164D">
        <w:rPr>
          <w:rFonts w:cstheme="minorHAnsi"/>
          <w:bCs/>
          <w:lang w:val="fr-FR" w:eastAsia="nl-NL"/>
        </w:rPr>
        <w:t xml:space="preserve"> les cages par le vendeur.</w:t>
      </w:r>
    </w:p>
    <w:p w14:paraId="6A030857" w14:textId="53BA0815" w:rsidR="00891A96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Les cages doivent être pourvues de nourriture </w:t>
      </w:r>
      <w:r w:rsidR="00E54209" w:rsidRPr="00BF164D">
        <w:rPr>
          <w:rFonts w:cstheme="minorHAnsi"/>
          <w:bCs/>
          <w:lang w:val="fr-FR" w:eastAsia="nl-NL"/>
        </w:rPr>
        <w:t>pour</w:t>
      </w:r>
      <w:r w:rsidRPr="00BF164D">
        <w:rPr>
          <w:rFonts w:cstheme="minorHAnsi"/>
          <w:bCs/>
          <w:lang w:val="fr-FR" w:eastAsia="nl-NL"/>
        </w:rPr>
        <w:t xml:space="preserve"> 24 heures.</w:t>
      </w:r>
      <w:r w:rsidR="00011AA6">
        <w:rPr>
          <w:rFonts w:cstheme="minorHAnsi"/>
          <w:bCs/>
          <w:lang w:val="fr-FR" w:eastAsia="nl-NL"/>
        </w:rPr>
        <w:br/>
        <w:t>-</w:t>
      </w:r>
      <w:r w:rsidR="00011AA6" w:rsidRPr="00523511">
        <w:rPr>
          <w:lang w:val="fr-FR"/>
        </w:rPr>
        <w:t>- Les bouteilles de boisson sont fournies  par l'organisation.</w:t>
      </w:r>
    </w:p>
    <w:p w14:paraId="3EF33BCE" w14:textId="22D4DD6E" w:rsidR="00F238BF" w:rsidRPr="00BF164D" w:rsidRDefault="00891A96" w:rsidP="00891A96">
      <w:pPr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Il n'y a pas </w:t>
      </w:r>
      <w:r w:rsidR="00E54209" w:rsidRPr="00BF164D">
        <w:rPr>
          <w:rFonts w:cstheme="minorHAnsi"/>
          <w:bCs/>
          <w:lang w:val="fr-FR" w:eastAsia="nl-NL"/>
        </w:rPr>
        <w:t>des frais</w:t>
      </w:r>
      <w:r w:rsidR="00011AA6">
        <w:rPr>
          <w:rFonts w:cstheme="minorHAnsi"/>
          <w:bCs/>
          <w:lang w:val="fr-FR" w:eastAsia="nl-NL"/>
        </w:rPr>
        <w:t>.</w:t>
      </w:r>
      <w:r w:rsidRPr="00BF164D">
        <w:rPr>
          <w:rFonts w:cstheme="minorHAnsi"/>
          <w:bCs/>
          <w:lang w:val="fr-FR" w:eastAsia="nl-NL"/>
        </w:rPr>
        <w:br/>
      </w:r>
    </w:p>
    <w:p w14:paraId="7D84F3FE" w14:textId="77777777" w:rsidR="00891A96" w:rsidRPr="00BF164D" w:rsidRDefault="00891A96" w:rsidP="00891A96">
      <w:pPr>
        <w:tabs>
          <w:tab w:val="left" w:pos="180"/>
        </w:tabs>
        <w:rPr>
          <w:rFonts w:cstheme="minorHAnsi"/>
          <w:b/>
          <w:sz w:val="22"/>
          <w:szCs w:val="22"/>
          <w:lang w:val="fr-FR" w:eastAsia="nl-NL"/>
        </w:rPr>
      </w:pPr>
      <w:r w:rsidRPr="00BF164D">
        <w:rPr>
          <w:rFonts w:cstheme="minorHAnsi"/>
          <w:b/>
          <w:sz w:val="22"/>
          <w:szCs w:val="22"/>
          <w:lang w:val="fr-FR" w:eastAsia="nl-NL"/>
        </w:rPr>
        <w:t>Notes importantes</w:t>
      </w:r>
    </w:p>
    <w:p w14:paraId="70914A36" w14:textId="77777777" w:rsidR="00891A96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  </w:t>
      </w:r>
    </w:p>
    <w:p w14:paraId="10D8EC09" w14:textId="4250B877" w:rsidR="00891A96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Le formulaire d'inscription doit être</w:t>
      </w:r>
      <w:r w:rsidR="00E54209" w:rsidRPr="00BF164D">
        <w:rPr>
          <w:rFonts w:cstheme="minorHAnsi"/>
          <w:bCs/>
          <w:lang w:val="fr-FR" w:eastAsia="nl-NL"/>
        </w:rPr>
        <w:t xml:space="preserve"> rempli</w:t>
      </w:r>
      <w:r w:rsidRPr="00BF164D">
        <w:rPr>
          <w:rFonts w:cstheme="minorHAnsi"/>
          <w:bCs/>
          <w:lang w:val="fr-FR" w:eastAsia="nl-NL"/>
        </w:rPr>
        <w:t xml:space="preserve"> correctement. </w:t>
      </w:r>
      <w:r w:rsidR="00E54209" w:rsidRPr="00BF164D">
        <w:rPr>
          <w:rFonts w:cstheme="minorHAnsi"/>
          <w:bCs/>
          <w:lang w:val="fr-FR" w:eastAsia="nl-NL"/>
        </w:rPr>
        <w:t>Les insc</w:t>
      </w:r>
      <w:r w:rsidR="00BF164D">
        <w:rPr>
          <w:rFonts w:cstheme="minorHAnsi"/>
          <w:bCs/>
          <w:lang w:val="fr-FR" w:eastAsia="nl-NL"/>
        </w:rPr>
        <w:t>r</w:t>
      </w:r>
      <w:r w:rsidR="00E54209" w:rsidRPr="00BF164D">
        <w:rPr>
          <w:rFonts w:cstheme="minorHAnsi"/>
          <w:bCs/>
          <w:lang w:val="fr-FR" w:eastAsia="nl-NL"/>
        </w:rPr>
        <w:t>iption sont sur place</w:t>
      </w:r>
      <w:r w:rsidRPr="00BF164D">
        <w:rPr>
          <w:rFonts w:cstheme="minorHAnsi"/>
          <w:bCs/>
          <w:lang w:val="fr-FR" w:eastAsia="nl-NL"/>
        </w:rPr>
        <w:t xml:space="preserve">.  </w:t>
      </w:r>
      <w:proofErr w:type="spellStart"/>
      <w:r w:rsidR="00E54209" w:rsidRPr="00BF164D">
        <w:rPr>
          <w:rFonts w:cstheme="minorHAnsi"/>
          <w:bCs/>
          <w:lang w:val="fr-FR" w:eastAsia="nl-NL"/>
        </w:rPr>
        <w:t>Enlogement</w:t>
      </w:r>
      <w:proofErr w:type="spellEnd"/>
      <w:r w:rsidR="00E54209" w:rsidRPr="00BF164D">
        <w:rPr>
          <w:rFonts w:cstheme="minorHAnsi"/>
          <w:bCs/>
          <w:lang w:val="fr-FR" w:eastAsia="nl-NL"/>
        </w:rPr>
        <w:t xml:space="preserve"> des oiseaux</w:t>
      </w:r>
      <w:r w:rsidRPr="00BF164D">
        <w:rPr>
          <w:rFonts w:cstheme="minorHAnsi"/>
          <w:bCs/>
          <w:lang w:val="fr-FR" w:eastAsia="nl-NL"/>
        </w:rPr>
        <w:t xml:space="preserve"> </w:t>
      </w:r>
      <w:r w:rsidR="00F07413">
        <w:rPr>
          <w:rFonts w:cstheme="minorHAnsi"/>
          <w:bCs/>
          <w:lang w:val="fr-FR" w:eastAsia="nl-NL"/>
        </w:rPr>
        <w:t>m</w:t>
      </w:r>
      <w:r w:rsidR="00D85EC6">
        <w:rPr>
          <w:rFonts w:cstheme="minorHAnsi"/>
          <w:bCs/>
          <w:lang w:val="fr-FR" w:eastAsia="nl-NL"/>
        </w:rPr>
        <w:t>ercredi</w:t>
      </w:r>
      <w:r w:rsidRPr="00BF164D">
        <w:rPr>
          <w:rFonts w:cstheme="minorHAnsi"/>
          <w:bCs/>
          <w:lang w:val="fr-FR" w:eastAsia="nl-NL"/>
        </w:rPr>
        <w:t xml:space="preserve"> </w:t>
      </w:r>
      <w:r w:rsidR="00E54209" w:rsidRPr="00BF164D">
        <w:rPr>
          <w:rFonts w:cstheme="minorHAnsi"/>
          <w:bCs/>
          <w:lang w:val="fr-FR" w:eastAsia="nl-NL"/>
        </w:rPr>
        <w:t xml:space="preserve">le </w:t>
      </w:r>
      <w:r w:rsidRPr="00BF164D">
        <w:rPr>
          <w:rFonts w:cstheme="minorHAnsi"/>
          <w:bCs/>
          <w:lang w:val="fr-FR" w:eastAsia="nl-NL"/>
        </w:rPr>
        <w:t>1</w:t>
      </w:r>
      <w:r w:rsidR="009C7214">
        <w:rPr>
          <w:rFonts w:cstheme="minorHAnsi"/>
          <w:bCs/>
          <w:lang w:val="fr-FR" w:eastAsia="nl-NL"/>
        </w:rPr>
        <w:t>3</w:t>
      </w:r>
      <w:r w:rsidRPr="00BF164D">
        <w:rPr>
          <w:rFonts w:cstheme="minorHAnsi"/>
          <w:bCs/>
          <w:lang w:val="fr-FR" w:eastAsia="nl-NL"/>
        </w:rPr>
        <w:t>/12 de 14h00 à 2</w:t>
      </w:r>
      <w:r w:rsidR="00F07413">
        <w:rPr>
          <w:rFonts w:cstheme="minorHAnsi"/>
          <w:bCs/>
          <w:lang w:val="fr-FR" w:eastAsia="nl-NL"/>
        </w:rPr>
        <w:t>1</w:t>
      </w:r>
      <w:r w:rsidRPr="00BF164D">
        <w:rPr>
          <w:rFonts w:cstheme="minorHAnsi"/>
          <w:bCs/>
          <w:lang w:val="fr-FR" w:eastAsia="nl-NL"/>
        </w:rPr>
        <w:t xml:space="preserve">h00 et  </w:t>
      </w:r>
      <w:r w:rsidR="00F07413">
        <w:rPr>
          <w:rFonts w:cstheme="minorHAnsi"/>
          <w:bCs/>
          <w:lang w:val="fr-FR" w:eastAsia="nl-NL"/>
        </w:rPr>
        <w:t>v</w:t>
      </w:r>
      <w:r w:rsidR="00D85EC6">
        <w:rPr>
          <w:rFonts w:cstheme="minorHAnsi"/>
          <w:bCs/>
          <w:lang w:val="fr-FR" w:eastAsia="nl-NL"/>
        </w:rPr>
        <w:t>endredi</w:t>
      </w:r>
      <w:r w:rsidRPr="00BF164D">
        <w:rPr>
          <w:rFonts w:cstheme="minorHAnsi"/>
          <w:bCs/>
          <w:lang w:val="fr-FR" w:eastAsia="nl-NL"/>
        </w:rPr>
        <w:t xml:space="preserve"> </w:t>
      </w:r>
      <w:r w:rsidR="00F07413">
        <w:rPr>
          <w:rFonts w:cstheme="minorHAnsi"/>
          <w:bCs/>
          <w:lang w:val="fr-FR" w:eastAsia="nl-NL"/>
        </w:rPr>
        <w:t>l</w:t>
      </w:r>
      <w:r w:rsidRPr="00BF164D">
        <w:rPr>
          <w:rFonts w:cstheme="minorHAnsi"/>
          <w:bCs/>
          <w:lang w:val="fr-FR" w:eastAsia="nl-NL"/>
        </w:rPr>
        <w:t xml:space="preserve">e </w:t>
      </w:r>
      <w:r w:rsidR="00011AA6">
        <w:rPr>
          <w:rFonts w:cstheme="minorHAnsi"/>
          <w:bCs/>
          <w:lang w:val="fr-FR" w:eastAsia="nl-NL"/>
        </w:rPr>
        <w:t>1</w:t>
      </w:r>
      <w:r w:rsidR="009C7214">
        <w:rPr>
          <w:rFonts w:cstheme="minorHAnsi"/>
          <w:bCs/>
          <w:lang w:val="fr-FR" w:eastAsia="nl-NL"/>
        </w:rPr>
        <w:t>5</w:t>
      </w:r>
      <w:r w:rsidR="00011AA6">
        <w:rPr>
          <w:rFonts w:cstheme="minorHAnsi"/>
          <w:bCs/>
          <w:lang w:val="fr-FR" w:eastAsia="nl-NL"/>
        </w:rPr>
        <w:t xml:space="preserve">/12 </w:t>
      </w:r>
      <w:r w:rsidR="00D85EC6">
        <w:rPr>
          <w:rFonts w:cstheme="minorHAnsi"/>
          <w:bCs/>
          <w:lang w:val="fr-FR" w:eastAsia="nl-NL"/>
        </w:rPr>
        <w:t xml:space="preserve"> de 14h00</w:t>
      </w:r>
      <w:r w:rsidRPr="00BF164D">
        <w:rPr>
          <w:rFonts w:cstheme="minorHAnsi"/>
          <w:bCs/>
          <w:lang w:val="fr-FR" w:eastAsia="nl-NL"/>
        </w:rPr>
        <w:t xml:space="preserve"> à </w:t>
      </w:r>
      <w:r w:rsidR="00011AA6">
        <w:rPr>
          <w:rFonts w:cstheme="minorHAnsi"/>
          <w:bCs/>
          <w:lang w:val="fr-FR" w:eastAsia="nl-NL"/>
        </w:rPr>
        <w:t>20h0</w:t>
      </w:r>
      <w:r w:rsidR="009C7214">
        <w:rPr>
          <w:rFonts w:cstheme="minorHAnsi"/>
          <w:bCs/>
          <w:lang w:val="fr-FR" w:eastAsia="nl-NL"/>
        </w:rPr>
        <w:t>0</w:t>
      </w:r>
    </w:p>
    <w:p w14:paraId="6CE3D6D4" w14:textId="691A2CB8" w:rsidR="00891A96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Utilisez uniquement le </w:t>
      </w:r>
      <w:r w:rsidR="00E54209" w:rsidRPr="00BF164D">
        <w:rPr>
          <w:rFonts w:cstheme="minorHAnsi"/>
          <w:bCs/>
          <w:lang w:val="fr-FR" w:eastAsia="nl-NL"/>
        </w:rPr>
        <w:t>bulletin</w:t>
      </w:r>
      <w:r w:rsidRPr="00BF164D">
        <w:rPr>
          <w:rFonts w:cstheme="minorHAnsi"/>
          <w:bCs/>
          <w:lang w:val="fr-FR" w:eastAsia="nl-NL"/>
        </w:rPr>
        <w:t xml:space="preserve"> d'inscription de l'organisation.</w:t>
      </w:r>
    </w:p>
    <w:p w14:paraId="7BB580BE" w14:textId="2C3288FA" w:rsidR="00891A96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>- Écrivez clairement et n'utilisez pas.</w:t>
      </w:r>
    </w:p>
    <w:p w14:paraId="7D18F16E" w14:textId="4B4A427A" w:rsidR="00891A96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</w:t>
      </w:r>
      <w:r w:rsidR="00E54209" w:rsidRPr="00BF164D">
        <w:rPr>
          <w:rFonts w:cstheme="minorHAnsi"/>
          <w:bCs/>
          <w:lang w:val="fr-FR" w:eastAsia="nl-NL"/>
        </w:rPr>
        <w:t xml:space="preserve">seulement des </w:t>
      </w:r>
      <w:r w:rsidRPr="00BF164D">
        <w:rPr>
          <w:rFonts w:cstheme="minorHAnsi"/>
          <w:bCs/>
          <w:lang w:val="fr-FR" w:eastAsia="nl-NL"/>
        </w:rPr>
        <w:t xml:space="preserve"> oiseaux en bonne santé seront admis. Les organisateurs </w:t>
      </w:r>
      <w:r w:rsidR="00E54209" w:rsidRPr="00BF164D">
        <w:rPr>
          <w:rFonts w:cstheme="minorHAnsi"/>
          <w:bCs/>
          <w:lang w:val="fr-FR" w:eastAsia="nl-NL"/>
        </w:rPr>
        <w:t>ne sont pas responsable</w:t>
      </w:r>
      <w:r w:rsidRPr="00BF164D">
        <w:rPr>
          <w:rFonts w:cstheme="minorHAnsi"/>
          <w:bCs/>
          <w:lang w:val="fr-FR" w:eastAsia="nl-NL"/>
        </w:rPr>
        <w:t xml:space="preserve"> en cas de vol, de mort ou de </w:t>
      </w:r>
      <w:r w:rsidR="00E54209" w:rsidRPr="00BF164D">
        <w:rPr>
          <w:rFonts w:cstheme="minorHAnsi"/>
          <w:bCs/>
          <w:lang w:val="fr-FR" w:eastAsia="nl-NL"/>
        </w:rPr>
        <w:t>fuite.</w:t>
      </w:r>
    </w:p>
    <w:p w14:paraId="630A214C" w14:textId="6E9D88BA" w:rsidR="00F238BF" w:rsidRPr="00BF164D" w:rsidRDefault="00891A96" w:rsidP="00891A96">
      <w:pPr>
        <w:tabs>
          <w:tab w:val="left" w:pos="180"/>
        </w:tabs>
        <w:rPr>
          <w:rFonts w:cstheme="minorHAnsi"/>
          <w:bCs/>
          <w:lang w:val="fr-FR" w:eastAsia="nl-NL"/>
        </w:rPr>
      </w:pPr>
      <w:r w:rsidRPr="00BF164D">
        <w:rPr>
          <w:rFonts w:cstheme="minorHAnsi"/>
          <w:bCs/>
          <w:lang w:val="fr-FR" w:eastAsia="nl-NL"/>
        </w:rPr>
        <w:t xml:space="preserve">- Pour les oiseaux qui ont besoin de certaines vaccinations, les papiers doivent être donnés, également pour les oiseaux </w:t>
      </w:r>
      <w:r w:rsidR="00E54209" w:rsidRPr="00BF164D">
        <w:rPr>
          <w:rFonts w:cstheme="minorHAnsi"/>
          <w:bCs/>
          <w:lang w:val="fr-FR" w:eastAsia="nl-NL"/>
        </w:rPr>
        <w:t>avec nourriture spéciale</w:t>
      </w:r>
    </w:p>
    <w:p w14:paraId="584CD898" w14:textId="77777777" w:rsidR="00891A96" w:rsidRPr="00BF164D" w:rsidRDefault="00891A96" w:rsidP="00891A96">
      <w:pPr>
        <w:tabs>
          <w:tab w:val="left" w:pos="180"/>
        </w:tabs>
        <w:rPr>
          <w:rFonts w:cs="Times New Roman"/>
          <w:bCs/>
          <w:lang w:val="fr-FR" w:eastAsia="nl-NL"/>
        </w:rPr>
      </w:pPr>
    </w:p>
    <w:p w14:paraId="12187700" w14:textId="171E1DA2" w:rsidR="00891A96" w:rsidRPr="00BF164D" w:rsidRDefault="00891A96" w:rsidP="00891A96">
      <w:pPr>
        <w:rPr>
          <w:rFonts w:cs="Times New Roman"/>
          <w:b/>
          <w:sz w:val="22"/>
          <w:szCs w:val="22"/>
          <w:lang w:val="fr-FR" w:eastAsia="nl-NL"/>
        </w:rPr>
      </w:pPr>
      <w:r w:rsidRPr="00BF164D">
        <w:rPr>
          <w:rFonts w:cs="Times New Roman"/>
          <w:b/>
          <w:sz w:val="22"/>
          <w:szCs w:val="22"/>
          <w:lang w:val="fr-FR" w:eastAsia="nl-NL"/>
        </w:rPr>
        <w:t>Important</w:t>
      </w:r>
    </w:p>
    <w:p w14:paraId="79637E3B" w14:textId="77777777" w:rsidR="00891A96" w:rsidRPr="00BF164D" w:rsidRDefault="00891A96" w:rsidP="00891A96">
      <w:pPr>
        <w:rPr>
          <w:rFonts w:cs="Times New Roman"/>
          <w:bCs/>
          <w:lang w:val="fr-FR" w:eastAsia="nl-NL"/>
        </w:rPr>
      </w:pPr>
    </w:p>
    <w:p w14:paraId="4F99EBC7" w14:textId="4B29E552" w:rsidR="00891A96" w:rsidRPr="00BF164D" w:rsidRDefault="00891A96" w:rsidP="00891A96">
      <w:pPr>
        <w:rPr>
          <w:rFonts w:cs="Times New Roman"/>
          <w:bCs/>
          <w:lang w:val="fr-FR" w:eastAsia="nl-NL"/>
        </w:rPr>
      </w:pPr>
      <w:r w:rsidRPr="00BF164D">
        <w:rPr>
          <w:rFonts w:cs="Times New Roman"/>
          <w:bCs/>
          <w:lang w:val="fr-FR" w:eastAsia="nl-NL"/>
        </w:rPr>
        <w:t xml:space="preserve">- </w:t>
      </w:r>
      <w:r w:rsidR="00E54209" w:rsidRPr="00BF164D">
        <w:rPr>
          <w:rFonts w:cs="Times New Roman"/>
          <w:bCs/>
          <w:lang w:val="fr-FR" w:eastAsia="nl-NL"/>
        </w:rPr>
        <w:t>10% du montent</w:t>
      </w:r>
      <w:r w:rsidRPr="00BF164D">
        <w:rPr>
          <w:rFonts w:cs="Times New Roman"/>
          <w:bCs/>
          <w:lang w:val="fr-FR" w:eastAsia="nl-NL"/>
        </w:rPr>
        <w:t xml:space="preserve"> des oiseaux vendus sera effectuée par l'organisation.</w:t>
      </w:r>
    </w:p>
    <w:p w14:paraId="5EF714A5" w14:textId="275812DA" w:rsidR="00891A96" w:rsidRPr="00BF164D" w:rsidRDefault="00E54209" w:rsidP="00891A96">
      <w:pPr>
        <w:rPr>
          <w:rFonts w:cs="Times New Roman"/>
          <w:bCs/>
          <w:lang w:val="fr-FR" w:eastAsia="nl-NL"/>
        </w:rPr>
      </w:pPr>
      <w:r w:rsidRPr="00BF164D">
        <w:rPr>
          <w:rFonts w:cs="Times New Roman"/>
          <w:bCs/>
          <w:lang w:val="fr-FR" w:eastAsia="nl-NL"/>
        </w:rPr>
        <w:t>Le payement sera fait le dimanche soir</w:t>
      </w:r>
      <w:r w:rsidR="00891A96" w:rsidRPr="00BF164D">
        <w:rPr>
          <w:rFonts w:cs="Times New Roman"/>
          <w:bCs/>
          <w:lang w:val="fr-FR" w:eastAsia="nl-NL"/>
        </w:rPr>
        <w:t>.</w:t>
      </w:r>
    </w:p>
    <w:p w14:paraId="28DD7A78" w14:textId="47860E67" w:rsidR="00F238BF" w:rsidRPr="00BF164D" w:rsidRDefault="00891A96" w:rsidP="00891A96">
      <w:pPr>
        <w:rPr>
          <w:rFonts w:cs="Times New Roman"/>
          <w:bCs/>
          <w:lang w:val="fr-FR" w:eastAsia="nl-NL"/>
        </w:rPr>
      </w:pPr>
      <w:r w:rsidRPr="00BF164D">
        <w:rPr>
          <w:rFonts w:cs="Times New Roman"/>
          <w:bCs/>
          <w:lang w:val="fr-FR" w:eastAsia="nl-NL"/>
        </w:rPr>
        <w:t xml:space="preserve">- </w:t>
      </w:r>
      <w:r w:rsidR="00E54209" w:rsidRPr="00BF164D">
        <w:rPr>
          <w:rFonts w:cs="Times New Roman"/>
          <w:bCs/>
          <w:lang w:val="fr-FR" w:eastAsia="nl-NL"/>
        </w:rPr>
        <w:t xml:space="preserve">Les lois de la région flamande vont </w:t>
      </w:r>
      <w:r w:rsidR="00BF164D" w:rsidRPr="00BF164D">
        <w:rPr>
          <w:rFonts w:cs="Times New Roman"/>
          <w:bCs/>
          <w:lang w:val="fr-FR" w:eastAsia="nl-NL"/>
        </w:rPr>
        <w:t>appliquer</w:t>
      </w:r>
      <w:r w:rsidRPr="00BF164D">
        <w:rPr>
          <w:rFonts w:cs="Times New Roman"/>
          <w:bCs/>
          <w:lang w:val="fr-FR" w:eastAsia="nl-NL"/>
        </w:rPr>
        <w:t xml:space="preserve"> aux oiseaux européens. L'organisation </w:t>
      </w:r>
      <w:r w:rsidR="00E54209" w:rsidRPr="00BF164D">
        <w:rPr>
          <w:rFonts w:cs="Times New Roman"/>
          <w:bCs/>
          <w:lang w:val="fr-FR" w:eastAsia="nl-NL"/>
        </w:rPr>
        <w:t>n’est pas</w:t>
      </w:r>
      <w:r w:rsidRPr="00BF164D">
        <w:rPr>
          <w:rFonts w:cs="Times New Roman"/>
          <w:bCs/>
          <w:lang w:val="fr-FR" w:eastAsia="nl-NL"/>
        </w:rPr>
        <w:t xml:space="preserve"> responsable en cas </w:t>
      </w:r>
      <w:r w:rsidR="00E54209" w:rsidRPr="00BF164D">
        <w:rPr>
          <w:rFonts w:cs="Times New Roman"/>
          <w:bCs/>
          <w:lang w:val="fr-FR" w:eastAsia="nl-NL"/>
        </w:rPr>
        <w:t xml:space="preserve">de ne pas suivre </w:t>
      </w:r>
      <w:r w:rsidRPr="00BF164D">
        <w:rPr>
          <w:rFonts w:cs="Times New Roman"/>
          <w:bCs/>
          <w:lang w:val="fr-FR" w:eastAsia="nl-NL"/>
        </w:rPr>
        <w:t xml:space="preserve"> ces lois.</w:t>
      </w:r>
    </w:p>
    <w:p w14:paraId="71E38D69" w14:textId="41B4DE45" w:rsidR="00891A96" w:rsidRPr="00BF164D" w:rsidRDefault="00891A96" w:rsidP="00891A96">
      <w:pPr>
        <w:rPr>
          <w:rFonts w:cs="Times New Roman"/>
          <w:bCs/>
          <w:lang w:val="fr-FR" w:eastAsia="nl-NL"/>
        </w:rPr>
      </w:pPr>
    </w:p>
    <w:p w14:paraId="52BFD0E9" w14:textId="23BE5E4D" w:rsidR="00891A96" w:rsidRPr="00BF164D" w:rsidRDefault="00891A96" w:rsidP="00891A96">
      <w:pPr>
        <w:rPr>
          <w:rFonts w:cs="Times New Roman"/>
          <w:bCs/>
          <w:lang w:val="fr-FR" w:eastAsia="nl-NL"/>
        </w:rPr>
      </w:pPr>
    </w:p>
    <w:p w14:paraId="593479C7" w14:textId="77777777" w:rsidR="00891A96" w:rsidRPr="00BF164D" w:rsidRDefault="00891A96" w:rsidP="00891A96">
      <w:pPr>
        <w:rPr>
          <w:bCs/>
          <w:lang w:val="fr-FR"/>
        </w:rPr>
      </w:pPr>
    </w:p>
    <w:p w14:paraId="19CE33CD" w14:textId="77777777" w:rsidR="005676FC" w:rsidRPr="00F4127A" w:rsidRDefault="005676FC" w:rsidP="005676F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F246" wp14:editId="0305E275">
                <wp:simplePos x="0" y="0"/>
                <wp:positionH relativeFrom="margin">
                  <wp:posOffset>1066800</wp:posOffset>
                </wp:positionH>
                <wp:positionV relativeFrom="paragraph">
                  <wp:posOffset>-1</wp:posOffset>
                </wp:positionV>
                <wp:extent cx="5229225" cy="8667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4430" w14:textId="70FC0A48" w:rsidR="005676FC" w:rsidRPr="00891A96" w:rsidRDefault="00E54209" w:rsidP="00891A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F164D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  <w:lang w:val="fr-FR" w:eastAsia="nl-NL"/>
                              </w:rPr>
                              <w:t>CLASSE DE VENTE</w:t>
                            </w:r>
                            <w:r w:rsidR="005676FC" w:rsidRPr="00891A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– Championship 202</w:t>
                            </w:r>
                            <w:r w:rsidR="00D85E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3</w:t>
                            </w:r>
                          </w:p>
                          <w:p w14:paraId="2BD3B4B7" w14:textId="77777777" w:rsidR="005676FC" w:rsidRPr="00891A96" w:rsidRDefault="005676FC" w:rsidP="00567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3C88AB2" w14:textId="027A11B0" w:rsidR="005676FC" w:rsidRPr="00BF164D" w:rsidRDefault="00011AA6" w:rsidP="00011AA6">
                            <w:pPr>
                              <w:ind w:left="1416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             </w:t>
                            </w:r>
                            <w:r w:rsidR="00891A96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ORANISATION PAR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: “ NOFON</w:t>
                            </w:r>
                            <w:r w:rsidR="00E54209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ASBL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.”</w:t>
                            </w:r>
                          </w:p>
                          <w:p w14:paraId="6F7DD409" w14:textId="77853661" w:rsidR="005676FC" w:rsidRPr="00BF164D" w:rsidRDefault="001307A5" w:rsidP="00011AA6">
                            <w:pPr>
                              <w:jc w:val="center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à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CC Klein Boom </w:t>
                            </w:r>
                            <w:r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le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1</w:t>
                            </w:r>
                            <w:r w:rsidR="00D85EC6">
                              <w:rPr>
                                <w:rFonts w:ascii="Arial" w:hAnsi="Arial" w:cs="Arial"/>
                                <w:lang w:val="fr-FR"/>
                              </w:rPr>
                              <w:t>6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&amp; 1</w:t>
                            </w:r>
                            <w:r w:rsidR="00D85EC6">
                              <w:rPr>
                                <w:rFonts w:ascii="Arial" w:hAnsi="Arial" w:cs="Arial"/>
                                <w:lang w:val="fr-FR"/>
                              </w:rPr>
                              <w:t>7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d</w:t>
                            </w:r>
                            <w:r w:rsidR="00011AA6">
                              <w:rPr>
                                <w:rFonts w:ascii="Arial" w:hAnsi="Arial" w:cs="Arial"/>
                                <w:lang w:val="fr-FR"/>
                              </w:rPr>
                              <w:t>é</w:t>
                            </w:r>
                            <w:r w:rsidRPr="00BF164D">
                              <w:rPr>
                                <w:rFonts w:ascii="Arial" w:hAnsi="Arial" w:cs="Arial"/>
                                <w:lang w:val="fr-FR"/>
                              </w:rPr>
                              <w:t>cembre</w:t>
                            </w:r>
                            <w:r w:rsidR="005676FC" w:rsidRPr="00BF164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202</w:t>
                            </w:r>
                            <w:r w:rsidR="00D85EC6">
                              <w:rPr>
                                <w:rFonts w:ascii="Arial" w:hAnsi="Arial" w:cs="Arial"/>
                                <w:lang w:val="fr-FR"/>
                              </w:rPr>
                              <w:t>3</w:t>
                            </w:r>
                          </w:p>
                          <w:p w14:paraId="493C4366" w14:textId="77777777" w:rsidR="005676FC" w:rsidRPr="00BF164D" w:rsidRDefault="005676FC" w:rsidP="005676F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246" id="Tekstvak 5" o:spid="_x0000_s1027" type="#_x0000_t202" style="position:absolute;margin-left:84pt;margin-top:0;width:41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5fOw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" fillcolor="white [3201]" strokeweight=".5pt">
                <v:textbox>
                  <w:txbxContent>
                    <w:p w14:paraId="39DB4430" w14:textId="70FC0A48" w:rsidR="005676FC" w:rsidRPr="00891A96" w:rsidRDefault="00E54209" w:rsidP="00891A9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BF164D"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  <w:lang w:val="fr-FR" w:eastAsia="nl-NL"/>
                        </w:rPr>
                        <w:t>CLASSE DE VENTE</w:t>
                      </w:r>
                      <w:r w:rsidR="005676FC" w:rsidRPr="00891A9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 xml:space="preserve">– </w:t>
                      </w:r>
                      <w:proofErr w:type="spellStart"/>
                      <w:r w:rsidR="005676FC" w:rsidRPr="00891A9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Championship</w:t>
                      </w:r>
                      <w:proofErr w:type="spellEnd"/>
                      <w:r w:rsidR="005676FC" w:rsidRPr="00891A9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 xml:space="preserve"> 202</w:t>
                      </w:r>
                      <w:r w:rsidR="00D85EC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  <w:lang w:val="fr-FR"/>
                        </w:rPr>
                        <w:t>3</w:t>
                      </w:r>
                    </w:p>
                    <w:p w14:paraId="2BD3B4B7" w14:textId="77777777" w:rsidR="005676FC" w:rsidRPr="00891A96" w:rsidRDefault="005676FC" w:rsidP="005676F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73C88AB2" w14:textId="027A11B0" w:rsidR="005676FC" w:rsidRPr="00BF164D" w:rsidRDefault="00011AA6" w:rsidP="00011AA6">
                      <w:pPr>
                        <w:ind w:left="1416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               </w:t>
                      </w:r>
                      <w:r w:rsidR="00891A96" w:rsidRPr="00BF164D">
                        <w:rPr>
                          <w:rFonts w:ascii="Arial" w:hAnsi="Arial" w:cs="Arial"/>
                          <w:lang w:val="fr-FR"/>
                        </w:rPr>
                        <w:t>ORANISATION PAR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>: “ NOFON</w:t>
                      </w:r>
                      <w:r w:rsidR="00E54209" w:rsidRPr="00BF164D">
                        <w:rPr>
                          <w:rFonts w:ascii="Arial" w:hAnsi="Arial" w:cs="Arial"/>
                          <w:lang w:val="fr-FR"/>
                        </w:rPr>
                        <w:t xml:space="preserve"> ASBL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>.”</w:t>
                      </w:r>
                    </w:p>
                    <w:p w14:paraId="6F7DD409" w14:textId="77853661" w:rsidR="005676FC" w:rsidRPr="00BF164D" w:rsidRDefault="001307A5" w:rsidP="00011AA6">
                      <w:pPr>
                        <w:jc w:val="center"/>
                        <w:rPr>
                          <w:rFonts w:ascii="Arial" w:hAnsi="Arial" w:cs="Arial"/>
                          <w:lang w:val="fr-FR"/>
                        </w:rPr>
                      </w:pPr>
                      <w:r w:rsidRPr="00BF164D">
                        <w:rPr>
                          <w:rFonts w:ascii="Arial" w:hAnsi="Arial" w:cs="Arial"/>
                          <w:lang w:val="fr-FR"/>
                        </w:rPr>
                        <w:t>à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 xml:space="preserve"> CC Klein Boom </w:t>
                      </w:r>
                      <w:r w:rsidRPr="00BF164D">
                        <w:rPr>
                          <w:rFonts w:ascii="Arial" w:hAnsi="Arial" w:cs="Arial"/>
                          <w:lang w:val="fr-FR"/>
                        </w:rPr>
                        <w:t>le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 xml:space="preserve"> 1</w:t>
                      </w:r>
                      <w:r w:rsidR="00D85EC6">
                        <w:rPr>
                          <w:rFonts w:ascii="Arial" w:hAnsi="Arial" w:cs="Arial"/>
                          <w:lang w:val="fr-FR"/>
                        </w:rPr>
                        <w:t>6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 xml:space="preserve"> &amp; 1</w:t>
                      </w:r>
                      <w:r w:rsidR="00D85EC6">
                        <w:rPr>
                          <w:rFonts w:ascii="Arial" w:hAnsi="Arial" w:cs="Arial"/>
                          <w:lang w:val="fr-FR"/>
                        </w:rPr>
                        <w:t>7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BF164D">
                        <w:rPr>
                          <w:rFonts w:ascii="Arial" w:hAnsi="Arial" w:cs="Arial"/>
                          <w:lang w:val="fr-FR"/>
                        </w:rPr>
                        <w:t>d</w:t>
                      </w:r>
                      <w:r w:rsidR="00011AA6">
                        <w:rPr>
                          <w:rFonts w:ascii="Arial" w:hAnsi="Arial" w:cs="Arial"/>
                          <w:lang w:val="fr-FR"/>
                        </w:rPr>
                        <w:t>é</w:t>
                      </w:r>
                      <w:r w:rsidRPr="00BF164D">
                        <w:rPr>
                          <w:rFonts w:ascii="Arial" w:hAnsi="Arial" w:cs="Arial"/>
                          <w:lang w:val="fr-FR"/>
                        </w:rPr>
                        <w:t>cembre</w:t>
                      </w:r>
                      <w:r w:rsidR="005676FC" w:rsidRPr="00BF164D">
                        <w:rPr>
                          <w:rFonts w:ascii="Arial" w:hAnsi="Arial" w:cs="Arial"/>
                          <w:lang w:val="fr-FR"/>
                        </w:rPr>
                        <w:t xml:space="preserve"> 202</w:t>
                      </w:r>
                      <w:r w:rsidR="00D85EC6">
                        <w:rPr>
                          <w:rFonts w:ascii="Arial" w:hAnsi="Arial" w:cs="Arial"/>
                          <w:lang w:val="fr-FR"/>
                        </w:rPr>
                        <w:t>3</w:t>
                      </w:r>
                    </w:p>
                    <w:p w14:paraId="493C4366" w14:textId="77777777" w:rsidR="005676FC" w:rsidRPr="00BF164D" w:rsidRDefault="005676FC" w:rsidP="005676F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A4B" w14:textId="77777777" w:rsidR="005676FC" w:rsidRPr="00BF164D" w:rsidRDefault="005676FC" w:rsidP="005676FC">
      <w:pPr>
        <w:jc w:val="right"/>
        <w:rPr>
          <w:rFonts w:ascii="Arial" w:hAnsi="Arial" w:cs="Arial"/>
          <w:b/>
          <w:sz w:val="28"/>
          <w:szCs w:val="28"/>
          <w:lang w:val="fr-FR"/>
        </w:rPr>
      </w:pPr>
      <w:r w:rsidRPr="00BF164D">
        <w:rPr>
          <w:rFonts w:ascii="Arial" w:hAnsi="Arial" w:cs="Arial"/>
          <w:b/>
          <w:sz w:val="28"/>
          <w:szCs w:val="28"/>
          <w:lang w:val="fr-FR"/>
        </w:rPr>
        <w:t xml:space="preserve">       </w:t>
      </w:r>
    </w:p>
    <w:p w14:paraId="787FD946" w14:textId="554D78A3" w:rsidR="005676FC" w:rsidRPr="00D44B69" w:rsidRDefault="005676FC" w:rsidP="005676FC">
      <w:pPr>
        <w:rPr>
          <w:rFonts w:ascii="Arial" w:hAnsi="Arial" w:cs="Arial"/>
          <w:lang w:val="fr-FR"/>
        </w:rPr>
      </w:pPr>
      <w:r w:rsidRPr="00D44B69">
        <w:rPr>
          <w:rFonts w:ascii="Arial" w:hAnsi="Arial" w:cs="Arial"/>
          <w:lang w:val="fr-FR"/>
        </w:rPr>
        <w:t xml:space="preserve"> </w:t>
      </w:r>
      <w:r w:rsidR="00D44B69" w:rsidRPr="00D44B69">
        <w:rPr>
          <w:rFonts w:ascii="Arial" w:hAnsi="Arial" w:cs="Arial"/>
          <w:lang w:val="fr-FR"/>
        </w:rPr>
        <w:t xml:space="preserve">Nom et prénom </w:t>
      </w:r>
      <w:r w:rsidR="001307A5" w:rsidRPr="00BF164D">
        <w:rPr>
          <w:rFonts w:ascii="Arial" w:hAnsi="Arial" w:cs="Arial"/>
          <w:lang w:val="fr-FR"/>
        </w:rPr>
        <w:t>amateur</w:t>
      </w:r>
      <w:r w:rsidR="00D44B69" w:rsidRPr="00BF164D">
        <w:rPr>
          <w:rFonts w:ascii="Arial" w:hAnsi="Arial" w:cs="Arial"/>
          <w:lang w:val="fr-FR"/>
        </w:rPr>
        <w:t xml:space="preserve"> </w:t>
      </w:r>
      <w:r w:rsidR="00D44B69" w:rsidRPr="00D44B69">
        <w:rPr>
          <w:rFonts w:ascii="Arial" w:hAnsi="Arial" w:cs="Arial"/>
          <w:lang w:val="fr-FR"/>
        </w:rPr>
        <w:t>:</w:t>
      </w:r>
      <w:r w:rsidRPr="00D44B69">
        <w:rPr>
          <w:rFonts w:ascii="Arial" w:hAnsi="Arial" w:cs="Arial"/>
          <w:sz w:val="16"/>
          <w:szCs w:val="16"/>
          <w:lang w:val="fr-FR"/>
        </w:rPr>
        <w:t>………………………………………………………………</w:t>
      </w:r>
      <w:r w:rsidR="00D44B69">
        <w:rPr>
          <w:rFonts w:ascii="Arial" w:hAnsi="Arial" w:cs="Arial"/>
          <w:sz w:val="16"/>
          <w:szCs w:val="16"/>
          <w:lang w:val="fr-FR"/>
        </w:rPr>
        <w:t>…….</w:t>
      </w:r>
      <w:r w:rsidRPr="00D44B69">
        <w:rPr>
          <w:rFonts w:ascii="Arial" w:hAnsi="Arial" w:cs="Arial"/>
          <w:sz w:val="16"/>
          <w:szCs w:val="16"/>
          <w:lang w:val="fr-FR"/>
        </w:rPr>
        <w:t xml:space="preserve">………             Tel.: </w:t>
      </w:r>
      <w:r w:rsidR="00D44B69">
        <w:rPr>
          <w:rFonts w:ascii="Arial" w:hAnsi="Arial" w:cs="Arial"/>
          <w:sz w:val="16"/>
          <w:szCs w:val="16"/>
          <w:lang w:val="fr-FR"/>
        </w:rPr>
        <w:t>……</w:t>
      </w:r>
      <w:r w:rsidRPr="00D44B69">
        <w:rPr>
          <w:rFonts w:ascii="Arial" w:hAnsi="Arial" w:cs="Arial"/>
          <w:sz w:val="16"/>
          <w:szCs w:val="16"/>
          <w:lang w:val="fr-FR"/>
        </w:rPr>
        <w:t>………………………..</w:t>
      </w:r>
    </w:p>
    <w:p w14:paraId="5BBF3DF3" w14:textId="23907C60" w:rsidR="005676FC" w:rsidRPr="00D44B69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  <w:lang w:val="fr-FR"/>
        </w:rPr>
      </w:pPr>
      <w:r w:rsidRPr="00D44B69">
        <w:rPr>
          <w:rFonts w:ascii="Arial" w:hAnsi="Arial" w:cs="Arial"/>
          <w:lang w:val="fr-FR"/>
        </w:rPr>
        <w:t xml:space="preserve">        </w:t>
      </w:r>
      <w:r w:rsidR="00D44B69" w:rsidRPr="00D44B69">
        <w:rPr>
          <w:rFonts w:ascii="Arial" w:hAnsi="Arial" w:cs="Arial"/>
          <w:lang w:val="fr-FR"/>
        </w:rPr>
        <w:t xml:space="preserve">Adresse : </w:t>
      </w:r>
      <w:r w:rsidR="00D44B69" w:rsidRPr="00BF164D">
        <w:rPr>
          <w:rFonts w:ascii="Arial" w:hAnsi="Arial" w:cs="Arial"/>
          <w:lang w:val="fr-FR"/>
        </w:rPr>
        <w:t xml:space="preserve">............................................................... </w:t>
      </w:r>
      <w:r w:rsidR="001307A5" w:rsidRPr="00BF164D">
        <w:rPr>
          <w:rFonts w:ascii="Arial" w:hAnsi="Arial" w:cs="Arial"/>
          <w:lang w:val="fr-FR"/>
        </w:rPr>
        <w:t>Code postale</w:t>
      </w:r>
      <w:r w:rsidR="00D44B69" w:rsidRPr="00BF164D">
        <w:rPr>
          <w:rFonts w:ascii="Arial" w:hAnsi="Arial" w:cs="Arial"/>
          <w:lang w:val="fr-FR"/>
        </w:rPr>
        <w:t xml:space="preserve"> ............. </w:t>
      </w:r>
      <w:r w:rsidR="001307A5" w:rsidRPr="00BF164D">
        <w:rPr>
          <w:rFonts w:ascii="Arial" w:hAnsi="Arial" w:cs="Arial"/>
          <w:lang w:val="fr-FR"/>
        </w:rPr>
        <w:t>Commune</w:t>
      </w:r>
      <w:r w:rsidRPr="00BF164D">
        <w:rPr>
          <w:rFonts w:ascii="Arial" w:hAnsi="Arial" w:cs="Arial"/>
          <w:lang w:val="fr-FR"/>
        </w:rPr>
        <w:t xml:space="preserve">: </w:t>
      </w:r>
      <w:r w:rsidRPr="00D44B69">
        <w:rPr>
          <w:rFonts w:ascii="Arial" w:hAnsi="Arial" w:cs="Arial"/>
          <w:sz w:val="16"/>
          <w:szCs w:val="16"/>
          <w:lang w:val="fr-FR"/>
        </w:rPr>
        <w:t>…………………………………</w:t>
      </w:r>
    </w:p>
    <w:p w14:paraId="52B8864B" w14:textId="185B16AD" w:rsidR="005676FC" w:rsidRPr="00D44B69" w:rsidRDefault="00D44B69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lang w:val="fr-FR"/>
        </w:rPr>
      </w:pPr>
      <w:r w:rsidRPr="00D44B69">
        <w:rPr>
          <w:rFonts w:ascii="Arial" w:hAnsi="Arial" w:cs="Arial"/>
          <w:b/>
          <w:lang w:val="fr-FR"/>
        </w:rPr>
        <w:t xml:space="preserve">  </w:t>
      </w:r>
      <w:r>
        <w:rPr>
          <w:rFonts w:ascii="Arial" w:hAnsi="Arial" w:cs="Arial"/>
          <w:b/>
          <w:lang w:val="fr-FR"/>
        </w:rPr>
        <w:t xml:space="preserve">       </w:t>
      </w:r>
      <w:r w:rsidRPr="00D44B69">
        <w:rPr>
          <w:rFonts w:ascii="Arial" w:hAnsi="Arial" w:cs="Arial"/>
          <w:b/>
          <w:lang w:val="fr-FR"/>
        </w:rPr>
        <w:t xml:space="preserve"> Formulaire à remplir intégralement en lettres capitales  </w:t>
      </w:r>
      <w:r w:rsidR="005676FC" w:rsidRPr="00D44B69">
        <w:rPr>
          <w:rFonts w:ascii="Arial" w:hAnsi="Arial" w:cs="Arial"/>
          <w:lang w:val="fr-FR"/>
        </w:rPr>
        <w:t xml:space="preserve">E-mail: </w:t>
      </w:r>
      <w:r w:rsidR="005676FC" w:rsidRPr="00D44B69">
        <w:rPr>
          <w:rFonts w:ascii="Arial" w:hAnsi="Arial" w:cs="Arial"/>
          <w:sz w:val="16"/>
          <w:szCs w:val="16"/>
          <w:lang w:val="fr-FR"/>
        </w:rPr>
        <w:t>……………….………………….......................................</w:t>
      </w:r>
    </w:p>
    <w:tbl>
      <w:tblPr>
        <w:tblpPr w:leftFromText="141" w:rightFromText="141" w:vertAnchor="text" w:tblpX="14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446"/>
      </w:tblGrid>
      <w:tr w:rsidR="005676FC" w:rsidRPr="00F4127A" w14:paraId="6E505907" w14:textId="77777777" w:rsidTr="00D44B69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B3E85AF" w:rsidR="005676FC" w:rsidRPr="00BF164D" w:rsidRDefault="001307A5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BF164D">
              <w:rPr>
                <w:rFonts w:ascii="Arial" w:hAnsi="Arial" w:cs="Arial"/>
                <w:b/>
                <w:sz w:val="18"/>
                <w:u w:val="single"/>
              </w:rPr>
              <w:t>Numero de cage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4F24D1E4" w:rsidR="005676FC" w:rsidRPr="00BF164D" w:rsidRDefault="00D44B69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  <w:lang w:val="fr-FR"/>
              </w:rPr>
            </w:pP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Nom d</w:t>
            </w:r>
            <w:r w:rsidR="001307A5"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’oiseau</w:t>
            </w: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 xml:space="preserve"> (des oiseaux) - indiquez le sexe et la couleur. En cas de vente </w:t>
            </w:r>
            <w:r w:rsidR="001307A5"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par</w:t>
            </w: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 xml:space="preserve"> couples, indiquez deux oiseaux par numéro de cage     </w:t>
            </w:r>
          </w:p>
        </w:tc>
        <w:tc>
          <w:tcPr>
            <w:tcW w:w="1446" w:type="dxa"/>
          </w:tcPr>
          <w:p w14:paraId="3C504413" w14:textId="00C017F3" w:rsidR="005676FC" w:rsidRPr="002E09D5" w:rsidRDefault="00D44B69" w:rsidP="00D44B69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D44B69">
              <w:rPr>
                <w:rFonts w:ascii="Arial" w:hAnsi="Arial" w:cs="Arial"/>
                <w:b/>
                <w:sz w:val="18"/>
                <w:u w:val="single"/>
              </w:rPr>
              <w:t xml:space="preserve">Prix demandé </w:t>
            </w:r>
            <w:r w:rsidR="005676FC"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F07413" w14:paraId="5E95173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6A693FD" w:rsidR="005676FC" w:rsidRPr="00D44B69" w:rsidRDefault="00D44B69" w:rsidP="00C628FD">
            <w:pPr>
              <w:jc w:val="center"/>
              <w:rPr>
                <w:rFonts w:ascii="Arial" w:hAnsi="Arial" w:cs="Arial"/>
                <w:color w:val="BFBFBF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15B172E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529C0E7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4B587AA0" w:rsidR="005676FC" w:rsidRPr="00D44B69" w:rsidRDefault="00D44B69" w:rsidP="00C628FD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7FBD160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668BD57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171FDD6F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448C3C9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52EE8DA9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15E6D89E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13B99DFC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4CF4739B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48115E9B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14A65AC2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38730953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5A2F41DD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283C9D80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3E02EF8F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41025886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B65733E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577CC8DD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039B63BB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2B7FD4A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5EB29353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6911E6C9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611E33B5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5239F868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23DCC729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59DEC50A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36B57F9F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11A44A94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36FE51E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1EA8D064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4340BDDD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2448F9ED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6C205A3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52655FA2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09AA7A3E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0EF230B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D4E6BD4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8E4DCAA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4262030D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037FBF3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C4F1EEB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2F6AC54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6D93DF40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65CAC815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70A123DC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0CD9E738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78D72486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07413" w14:paraId="45B0838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472A031D" w:rsidR="005676FC" w:rsidRPr="00D44B69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D44B69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5ACA893E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6FFFD98" w14:textId="77777777" w:rsidR="005676FC" w:rsidRPr="00D44B69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4127A" w14:paraId="7DB7DCD6" w14:textId="77777777" w:rsidTr="00D44B69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5A95472B" w:rsidR="005676FC" w:rsidRPr="00BF164D" w:rsidRDefault="00BF164D" w:rsidP="00D44B69">
            <w:pPr>
              <w:rPr>
                <w:rFonts w:ascii="Arial" w:hAnsi="Arial" w:cs="Arial"/>
                <w:b/>
                <w:lang w:val="fr-FR"/>
              </w:rPr>
            </w:pPr>
            <w:r w:rsidRPr="00BF164D">
              <w:rPr>
                <w:rFonts w:ascii="Arial" w:hAnsi="Arial" w:cs="Arial"/>
                <w:b/>
                <w:lang w:val="fr-FR"/>
              </w:rPr>
              <w:t>Un couple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 dans une cage ne peut </w:t>
            </w:r>
            <w:r w:rsidR="001307A5" w:rsidRPr="00BF164D">
              <w:rPr>
                <w:rFonts w:ascii="Arial" w:hAnsi="Arial" w:cs="Arial"/>
                <w:b/>
                <w:lang w:val="fr-FR"/>
              </w:rPr>
              <w:t>qu’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être vendue qu'en </w:t>
            </w:r>
            <w:r w:rsidR="001307A5" w:rsidRPr="00BF164D">
              <w:rPr>
                <w:rFonts w:ascii="Arial" w:hAnsi="Arial" w:cs="Arial"/>
                <w:b/>
                <w:lang w:val="fr-FR"/>
              </w:rPr>
              <w:t>couple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.    </w:t>
            </w:r>
          </w:p>
        </w:tc>
        <w:tc>
          <w:tcPr>
            <w:tcW w:w="1955" w:type="dxa"/>
            <w:vAlign w:val="center"/>
          </w:tcPr>
          <w:p w14:paraId="35A1092A" w14:textId="63219CD9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Total   </w:t>
            </w:r>
          </w:p>
        </w:tc>
        <w:tc>
          <w:tcPr>
            <w:tcW w:w="1446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D44B69">
        <w:trPr>
          <w:trHeight w:val="621"/>
        </w:trPr>
        <w:tc>
          <w:tcPr>
            <w:tcW w:w="6375" w:type="dxa"/>
            <w:gridSpan w:val="3"/>
            <w:vAlign w:val="center"/>
          </w:tcPr>
          <w:p w14:paraId="3DB5E6DF" w14:textId="60176359" w:rsidR="00D44B69" w:rsidRPr="00D44B69" w:rsidRDefault="00D44B69" w:rsidP="00D44B69">
            <w:pPr>
              <w:rPr>
                <w:rFonts w:ascii="Arial" w:hAnsi="Arial" w:cs="Arial"/>
                <w:b/>
                <w:lang w:val="fr-FR"/>
              </w:rPr>
            </w:pPr>
            <w:r w:rsidRPr="00D44B69">
              <w:rPr>
                <w:rFonts w:ascii="Arial" w:hAnsi="Arial" w:cs="Arial"/>
                <w:b/>
                <w:lang w:val="fr-FR"/>
              </w:rPr>
              <w:t xml:space="preserve">Paiement </w:t>
            </w:r>
          </w:p>
          <w:p w14:paraId="43FA6659" w14:textId="2F1BF4DF" w:rsidR="005676FC" w:rsidRPr="00D44B69" w:rsidRDefault="00D44B69" w:rsidP="00D44B69">
            <w:pPr>
              <w:tabs>
                <w:tab w:val="left" w:pos="5731"/>
              </w:tabs>
              <w:rPr>
                <w:rFonts w:ascii="Arial" w:hAnsi="Arial" w:cs="Arial"/>
                <w:b/>
                <w:lang w:val="fr-FR"/>
              </w:rPr>
            </w:pPr>
            <w:r w:rsidRPr="00D44B69">
              <w:rPr>
                <w:rFonts w:ascii="Arial" w:hAnsi="Arial" w:cs="Arial"/>
                <w:b/>
                <w:lang w:val="fr-FR"/>
              </w:rPr>
              <w:t xml:space="preserve">sur place à partir de 16 h. </w:t>
            </w:r>
            <w:r w:rsidR="00287C50">
              <w:rPr>
                <w:rFonts w:ascii="Arial" w:hAnsi="Arial" w:cs="Arial"/>
                <w:b/>
                <w:lang w:val="fr-FR"/>
              </w:rPr>
              <w:t xml:space="preserve">   </w:t>
            </w:r>
            <w:r w:rsidRPr="00D44B69">
              <w:rPr>
                <w:rFonts w:ascii="Arial" w:hAnsi="Arial" w:cs="Arial"/>
                <w:b/>
                <w:lang w:val="fr-FR"/>
              </w:rPr>
              <w:t xml:space="preserve">Montant reçu :   </w:t>
            </w:r>
            <w:r w:rsidR="005676FC" w:rsidRPr="00D44B69">
              <w:rPr>
                <w:rFonts w:ascii="Arial" w:hAnsi="Arial" w:cs="Arial"/>
                <w:b/>
                <w:lang w:val="fr-FR"/>
              </w:rPr>
              <w:t>………………….</w:t>
            </w:r>
          </w:p>
        </w:tc>
        <w:tc>
          <w:tcPr>
            <w:tcW w:w="1955" w:type="dxa"/>
            <w:vAlign w:val="center"/>
          </w:tcPr>
          <w:p w14:paraId="78353D32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- 10%  </w:t>
            </w:r>
          </w:p>
        </w:tc>
        <w:tc>
          <w:tcPr>
            <w:tcW w:w="1446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D44B69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386E60E6" w14:textId="77777777" w:rsidR="00287C50" w:rsidRPr="00287C50" w:rsidRDefault="00287C50" w:rsidP="00287C50">
            <w:pPr>
              <w:rPr>
                <w:rFonts w:ascii="Arial" w:hAnsi="Arial" w:cs="Arial"/>
                <w:b/>
                <w:lang w:val="fr-FR"/>
              </w:rPr>
            </w:pPr>
            <w:r w:rsidRPr="00287C50">
              <w:rPr>
                <w:rFonts w:ascii="Arial" w:hAnsi="Arial" w:cs="Arial"/>
                <w:b/>
                <w:lang w:val="fr-FR"/>
              </w:rPr>
              <w:t xml:space="preserve">Oiseaux invendus </w:t>
            </w:r>
          </w:p>
          <w:p w14:paraId="436B3EB7" w14:textId="323D511F" w:rsidR="005676FC" w:rsidRPr="00287C50" w:rsidRDefault="00287C50" w:rsidP="00287C50">
            <w:pPr>
              <w:rPr>
                <w:rFonts w:ascii="Arial" w:hAnsi="Arial" w:cs="Arial"/>
                <w:b/>
                <w:lang w:val="fr-FR"/>
              </w:rPr>
            </w:pPr>
            <w:r w:rsidRPr="00287C50">
              <w:rPr>
                <w:rFonts w:ascii="Arial" w:hAnsi="Arial" w:cs="Arial"/>
                <w:b/>
                <w:lang w:val="fr-FR"/>
              </w:rPr>
              <w:t xml:space="preserve">Retour des oiseaux          Oiseaux reçus </w:t>
            </w:r>
            <w:r w:rsidR="005676FC" w:rsidRPr="00287C50">
              <w:rPr>
                <w:rFonts w:ascii="Arial" w:hAnsi="Arial" w:cs="Arial"/>
                <w:b/>
                <w:lang w:val="fr-FR"/>
              </w:rPr>
              <w:t>:     …………………..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7DCCAE27" w:rsidR="005676FC" w:rsidRPr="009D4781" w:rsidRDefault="00287C50" w:rsidP="00C628FD">
            <w:pPr>
              <w:jc w:val="center"/>
              <w:rPr>
                <w:rFonts w:ascii="Arial" w:hAnsi="Arial" w:cs="Arial"/>
                <w:b/>
              </w:rPr>
            </w:pPr>
            <w:r w:rsidRPr="00287C50">
              <w:rPr>
                <w:rFonts w:ascii="Arial" w:hAnsi="Arial" w:cs="Arial"/>
                <w:b/>
              </w:rPr>
              <w:t>A recevoir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F2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735864181">
    <w:abstractNumId w:val="5"/>
  </w:num>
  <w:num w:numId="2" w16cid:durableId="513301872">
    <w:abstractNumId w:val="2"/>
  </w:num>
  <w:num w:numId="3" w16cid:durableId="1511680604">
    <w:abstractNumId w:val="3"/>
  </w:num>
  <w:num w:numId="4" w16cid:durableId="1340963276">
    <w:abstractNumId w:val="6"/>
  </w:num>
  <w:num w:numId="5" w16cid:durableId="47264552">
    <w:abstractNumId w:val="1"/>
  </w:num>
  <w:num w:numId="6" w16cid:durableId="1820145775">
    <w:abstractNumId w:val="4"/>
  </w:num>
  <w:num w:numId="7" w16cid:durableId="128712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11AA6"/>
    <w:rsid w:val="001307A5"/>
    <w:rsid w:val="00145EF3"/>
    <w:rsid w:val="001C6EA4"/>
    <w:rsid w:val="00201C58"/>
    <w:rsid w:val="00242851"/>
    <w:rsid w:val="00287C50"/>
    <w:rsid w:val="002C7CA2"/>
    <w:rsid w:val="002D7E86"/>
    <w:rsid w:val="003B1E0A"/>
    <w:rsid w:val="00494DD1"/>
    <w:rsid w:val="005676FC"/>
    <w:rsid w:val="00586D3D"/>
    <w:rsid w:val="00701015"/>
    <w:rsid w:val="00840DD6"/>
    <w:rsid w:val="00842226"/>
    <w:rsid w:val="00891A96"/>
    <w:rsid w:val="009C7214"/>
    <w:rsid w:val="00B21B9F"/>
    <w:rsid w:val="00B90A93"/>
    <w:rsid w:val="00BF164D"/>
    <w:rsid w:val="00CB2AAD"/>
    <w:rsid w:val="00D200CA"/>
    <w:rsid w:val="00D44B69"/>
    <w:rsid w:val="00D66001"/>
    <w:rsid w:val="00D85EC6"/>
    <w:rsid w:val="00DE75E9"/>
    <w:rsid w:val="00E54209"/>
    <w:rsid w:val="00E72CC4"/>
    <w:rsid w:val="00EB3122"/>
    <w:rsid w:val="00EC08FC"/>
    <w:rsid w:val="00F07413"/>
    <w:rsid w:val="00F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luc.braekeveldt@gmail.com</cp:lastModifiedBy>
  <cp:revision>3</cp:revision>
  <cp:lastPrinted>2020-11-11T17:46:00Z</cp:lastPrinted>
  <dcterms:created xsi:type="dcterms:W3CDTF">2023-08-01T19:05:00Z</dcterms:created>
  <dcterms:modified xsi:type="dcterms:W3CDTF">2023-08-01T19:14:00Z</dcterms:modified>
</cp:coreProperties>
</file>